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3864"/>
          <w:sz w:val="32"/>
          <w:szCs w:val="32"/>
        </w:rPr>
        <w:t xml:space="preserve">RAPPORT DE SUIVI D'ACTIVITÉ</w:t>
      </w:r>
    </w:p>
    <w:p>
      <w:pPr>
        <w:spacing w:after="300"/>
        <w:jc w:val="center"/>
      </w:pPr>
      <w:r>
        <w:rPr>
          <w:i/>
          <w:iCs/>
          <w:color w:val="595959"/>
          <w:sz w:val="22"/>
          <w:szCs w:val="22"/>
        </w:rPr>
        <w:t xml:space="preserve">Exemple simplifié — Support administratif &amp; suivi opérationnel</w:t>
      </w:r>
    </w:p>
    <w:p>
      <w:pPr>
        <w:pStyle w:val="Heading1"/>
      </w:pPr>
      <w:r>
        <w:t xml:space="preserve">1. Contexte</w:t>
      </w:r>
    </w:p>
    <w:p>
      <w:pPr>
        <w:spacing w:after="200"/>
      </w:pPr>
      <w:r>
        <w:rPr>
          <w:sz w:val="22"/>
          <w:szCs w:val="22"/>
        </w:rPr>
        <w:t xml:space="preserve">Ce document illustre le type de rapport que je produis dans le cadre de missions de support administratif et de suivi d'activité : compilation de données, mise en forme claire, et synthèse orientée décision. Il s'appuie sur mon expérience réelle de coordination administrative et de suivi HSE/KPI en environnement industriel.</w:t>
      </w:r>
    </w:p>
    <w:p>
      <w:pPr>
        <w:pStyle w:val="Heading1"/>
      </w:pPr>
      <w:r>
        <w:t xml:space="preserve">2. Synthèse de la période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shd w:fill="1F3864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dxa" w:w="4500"/>
            <w:shd w:fill="1F3864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Dossiers traités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128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Taux de conformité documentaire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96,4 %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Délai moyen de traitement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1,8 jour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Anomalies détectées et corrigées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Réunions de coordination tenues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</w:tr>
    </w:tbl>
    <w:p>
      <w:pPr>
        <w:pStyle w:val="Heading1"/>
        <w:spacing w:before="300"/>
      </w:pPr>
      <w:r>
        <w:t xml:space="preserve">3. Points d'attention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Retard de saisie identifié sur 3 dossiers — corrigé sous 24h.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Écart de format détecté entre deux sources de données — harmonisé avant intégration.</w:t>
      </w:r>
    </w:p>
    <w:p>
      <w:pPr>
        <w:pStyle w:val="ListParagraph"/>
        <w:numPr>
          <w:ilvl w:val="0"/>
          <w:numId w:val="1"/>
        </w:numPr>
        <w:spacing w:after="200"/>
      </w:pPr>
      <w:r>
        <w:t xml:space="preserve">Aucune non-conformité majeure sur la période.</w:t>
      </w:r>
    </w:p>
    <w:p>
      <w:pPr>
        <w:pStyle w:val="Heading1"/>
      </w:pPr>
      <w:r>
        <w:t xml:space="preserve">4. Prochaines étapes</w:t>
      </w:r>
    </w:p>
    <w:p>
      <w:pPr>
        <w:spacing w:after="200"/>
      </w:pPr>
      <w:r>
        <w:t xml:space="preserve">Ce type de rapport peut être adapté à votre activité : reporting hebdomadaire, suivi de commandes, gestion de caisse, coordination d'équipe, ou tableau de bord HSE — avec mise en forme, structure et rythme définis selon vos besoins.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Fy Andrianantenaina — contact.fy.services@gmail.com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808080"/>
        <w:sz w:val="16"/>
        <w:szCs w:val="16"/>
      </w:rPr>
      <w:t xml:space="preserve">Exemple de portfolio — Rapport administratif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2026-08-12T02:53:54.523Z</dcterms:created>
  <dcterms:modified xsi:type="dcterms:W3CDTF">2026-08-12T02:53:54.533Z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